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115"/>
        <w:gridCol w:w="3052"/>
        <w:gridCol w:w="2478"/>
        <w:gridCol w:w="2379"/>
        <w:gridCol w:w="2249"/>
        <w:gridCol w:w="115"/>
        <w:gridCol w:w="58"/>
      </w:tblGrid>
      <w:tr w:rsidR="00A5470B" w:rsidTr="00A5470B">
        <w:trPr>
          <w:gridAfter w:val="2"/>
          <w:wAfter w:w="173" w:type="dxa"/>
          <w:trHeight w:hRule="exact" w:val="558"/>
        </w:trPr>
        <w:tc>
          <w:tcPr>
            <w:tcW w:w="10717" w:type="dxa"/>
            <w:gridSpan w:val="6"/>
            <w:shd w:val="clear" w:color="auto" w:fill="FFFFFF"/>
          </w:tcPr>
          <w:p w:rsidR="00A5470B" w:rsidRDefault="00A5470B" w:rsidP="00A5470B">
            <w:pPr>
              <w:pStyle w:val="a3"/>
              <w:spacing w:line="232" w:lineRule="auto"/>
              <w:jc w:val="center"/>
            </w:pPr>
            <w:r>
              <w:t>2. Сравнение общих результатов</w:t>
            </w:r>
          </w:p>
        </w:tc>
      </w:tr>
      <w:tr w:rsidR="00A5470B" w:rsidTr="00A5470B">
        <w:trPr>
          <w:trHeight w:hRule="exact" w:val="445"/>
        </w:trPr>
        <w:tc>
          <w:tcPr>
            <w:tcW w:w="10890" w:type="dxa"/>
            <w:gridSpan w:val="8"/>
          </w:tcPr>
          <w:p w:rsidR="00A5470B" w:rsidRDefault="00A5470B" w:rsidP="00F53F9A"/>
        </w:tc>
      </w:tr>
      <w:tr w:rsidR="00A5470B" w:rsidTr="00A5470B">
        <w:trPr>
          <w:gridAfter w:val="1"/>
          <w:wAfter w:w="58" w:type="dxa"/>
          <w:trHeight w:hRule="exact" w:val="458"/>
        </w:trPr>
        <w:tc>
          <w:tcPr>
            <w:tcW w:w="559" w:type="dxa"/>
            <w:gridSpan w:val="2"/>
          </w:tcPr>
          <w:p w:rsidR="00A5470B" w:rsidRDefault="00A5470B" w:rsidP="00F53F9A"/>
        </w:tc>
        <w:tc>
          <w:tcPr>
            <w:tcW w:w="10273" w:type="dxa"/>
            <w:gridSpan w:val="5"/>
            <w:shd w:val="clear" w:color="auto" w:fill="FFFFFF"/>
          </w:tcPr>
          <w:p w:rsidR="00A5470B" w:rsidRDefault="00A5470B" w:rsidP="00F53F9A">
            <w:pPr>
              <w:pStyle w:val="a4"/>
              <w:spacing w:line="232" w:lineRule="auto"/>
            </w:pPr>
            <w:r>
              <w:t>2.1. Сравнение результатов школы с результатами региона</w:t>
            </w:r>
          </w:p>
        </w:tc>
      </w:tr>
      <w:tr w:rsidR="00A5470B" w:rsidTr="00A5470B">
        <w:trPr>
          <w:gridAfter w:val="2"/>
          <w:wAfter w:w="173" w:type="dxa"/>
          <w:trHeight w:hRule="exact" w:val="115"/>
        </w:trPr>
        <w:tc>
          <w:tcPr>
            <w:tcW w:w="10717" w:type="dxa"/>
            <w:gridSpan w:val="6"/>
            <w:tcBorders>
              <w:bottom w:val="single" w:sz="5" w:space="0" w:color="000000"/>
            </w:tcBorders>
          </w:tcPr>
          <w:p w:rsidR="00A5470B" w:rsidRDefault="00A5470B" w:rsidP="00F53F9A"/>
        </w:tc>
      </w:tr>
      <w:tr w:rsidR="00A5470B" w:rsidTr="00A5470B">
        <w:trPr>
          <w:gridAfter w:val="2"/>
          <w:wAfter w:w="173" w:type="dxa"/>
          <w:trHeight w:hRule="exact" w:val="558"/>
        </w:trPr>
        <w:tc>
          <w:tcPr>
            <w:tcW w:w="3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Объект сравнения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Кол-во учеников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 xml:space="preserve">Средний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перв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.</w:t>
            </w:r>
          </w:p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балл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Средний %</w:t>
            </w:r>
          </w:p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выполнения</w:t>
            </w:r>
          </w:p>
        </w:tc>
      </w:tr>
      <w:tr w:rsidR="00A5470B" w:rsidTr="00A5470B">
        <w:trPr>
          <w:gridAfter w:val="2"/>
          <w:wAfter w:w="173" w:type="dxa"/>
          <w:trHeight w:hRule="exact" w:val="459"/>
        </w:trPr>
        <w:tc>
          <w:tcPr>
            <w:tcW w:w="3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</w:pPr>
            <w:r>
              <w:t>МБОУ "Садовская СШ"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13.00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87%</w:t>
            </w:r>
          </w:p>
        </w:tc>
      </w:tr>
      <w:tr w:rsidR="00A5470B" w:rsidTr="00A5470B">
        <w:trPr>
          <w:gridAfter w:val="2"/>
          <w:wAfter w:w="173" w:type="dxa"/>
          <w:trHeight w:hRule="exact" w:val="444"/>
        </w:trPr>
        <w:tc>
          <w:tcPr>
            <w:tcW w:w="3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</w:pPr>
            <w:r>
              <w:t>Новоспасский муниципальный район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87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13.48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90%</w:t>
            </w:r>
          </w:p>
        </w:tc>
      </w:tr>
      <w:tr w:rsidR="00A5470B" w:rsidTr="00A5470B">
        <w:trPr>
          <w:gridAfter w:val="2"/>
          <w:wAfter w:w="173" w:type="dxa"/>
          <w:trHeight w:hRule="exact" w:val="688"/>
        </w:trPr>
        <w:tc>
          <w:tcPr>
            <w:tcW w:w="3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</w:pPr>
            <w:r>
              <w:t xml:space="preserve"> Все школы типа "Средняя общеобразовательная школа" в регионе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2948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12.50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83%</w:t>
            </w:r>
          </w:p>
        </w:tc>
      </w:tr>
      <w:tr w:rsidR="00A5470B" w:rsidTr="00A5470B">
        <w:trPr>
          <w:gridAfter w:val="2"/>
          <w:wAfter w:w="173" w:type="dxa"/>
          <w:trHeight w:hRule="exact" w:val="458"/>
        </w:trPr>
        <w:tc>
          <w:tcPr>
            <w:tcW w:w="3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</w:pPr>
            <w:r>
              <w:t>Ульяновская область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4537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12.96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pStyle w:val="a5"/>
              <w:spacing w:line="232" w:lineRule="auto"/>
              <w:jc w:val="center"/>
            </w:pPr>
            <w:r>
              <w:t>86%</w:t>
            </w:r>
          </w:p>
        </w:tc>
      </w:tr>
      <w:tr w:rsidR="00A5470B" w:rsidTr="00A5470B">
        <w:trPr>
          <w:gridAfter w:val="2"/>
          <w:wAfter w:w="173" w:type="dxa"/>
          <w:trHeight w:hRule="exact" w:val="215"/>
        </w:trPr>
        <w:tc>
          <w:tcPr>
            <w:tcW w:w="10717" w:type="dxa"/>
            <w:gridSpan w:val="6"/>
            <w:tcBorders>
              <w:top w:val="single" w:sz="5" w:space="0" w:color="000000"/>
            </w:tcBorders>
          </w:tcPr>
          <w:p w:rsidR="00A5470B" w:rsidRDefault="00A5470B" w:rsidP="00F53F9A"/>
        </w:tc>
      </w:tr>
      <w:tr w:rsidR="00A5470B" w:rsidTr="00A5470B">
        <w:trPr>
          <w:gridAfter w:val="2"/>
          <w:wAfter w:w="173" w:type="dxa"/>
          <w:trHeight w:hRule="exact" w:val="459"/>
        </w:trPr>
        <w:tc>
          <w:tcPr>
            <w:tcW w:w="444" w:type="dxa"/>
            <w:tcBorders>
              <w:bottom w:val="single" w:sz="5" w:space="0" w:color="000000"/>
            </w:tcBorders>
          </w:tcPr>
          <w:p w:rsidR="00A5470B" w:rsidRDefault="00A5470B" w:rsidP="00F53F9A"/>
        </w:tc>
        <w:tc>
          <w:tcPr>
            <w:tcW w:w="10273" w:type="dxa"/>
            <w:gridSpan w:val="5"/>
            <w:tcBorders>
              <w:bottom w:val="single" w:sz="5" w:space="0" w:color="000000"/>
            </w:tcBorders>
            <w:shd w:val="clear" w:color="auto" w:fill="FFFFFF"/>
          </w:tcPr>
          <w:p w:rsidR="00A5470B" w:rsidRDefault="00A5470B" w:rsidP="00F53F9A">
            <w:pPr>
              <w:pStyle w:val="a4"/>
              <w:spacing w:line="232" w:lineRule="auto"/>
            </w:pPr>
            <w:r>
              <w:t>2.2. Сравнение результатов классов</w:t>
            </w:r>
          </w:p>
        </w:tc>
      </w:tr>
      <w:tr w:rsidR="00A5470B" w:rsidTr="00A5470B">
        <w:trPr>
          <w:gridAfter w:val="2"/>
          <w:wAfter w:w="173" w:type="dxa"/>
          <w:trHeight w:hRule="exact" w:val="559"/>
        </w:trPr>
        <w:tc>
          <w:tcPr>
            <w:tcW w:w="3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Объект сравнения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Кол-во учеников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 xml:space="preserve">Средний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перв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.</w:t>
            </w:r>
          </w:p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балл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Средний %</w:t>
            </w:r>
          </w:p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выполнения</w:t>
            </w:r>
          </w:p>
        </w:tc>
      </w:tr>
      <w:tr w:rsidR="00A5470B" w:rsidTr="00A5470B">
        <w:trPr>
          <w:gridAfter w:val="2"/>
          <w:wAfter w:w="173" w:type="dxa"/>
          <w:trHeight w:hRule="exact" w:val="573"/>
        </w:trPr>
        <w:tc>
          <w:tcPr>
            <w:tcW w:w="3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11 11А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13.00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5470B" w:rsidRDefault="00A5470B" w:rsidP="00F53F9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4"/>
              </w:rPr>
              <w:t>87%</w:t>
            </w:r>
          </w:p>
        </w:tc>
      </w:tr>
      <w:tr w:rsidR="00A5470B" w:rsidTr="00A5470B">
        <w:trPr>
          <w:gridAfter w:val="2"/>
          <w:wAfter w:w="173" w:type="dxa"/>
          <w:trHeight w:hRule="exact" w:val="1432"/>
        </w:trPr>
        <w:tc>
          <w:tcPr>
            <w:tcW w:w="10717" w:type="dxa"/>
            <w:gridSpan w:val="6"/>
            <w:tcBorders>
              <w:top w:val="single" w:sz="5" w:space="0" w:color="000000"/>
            </w:tcBorders>
          </w:tcPr>
          <w:p w:rsidR="00A5470B" w:rsidRDefault="00A5470B" w:rsidP="00F53F9A"/>
        </w:tc>
      </w:tr>
    </w:tbl>
    <w:p w:rsidR="00C22CBF" w:rsidRDefault="00C22CBF"/>
    <w:sectPr w:rsidR="00C22CBF" w:rsidSect="00C2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0B"/>
    <w:rsid w:val="00A5470B"/>
    <w:rsid w:val="00C2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B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рифт заг."/>
    <w:basedOn w:val="a"/>
    <w:rsid w:val="00A5470B"/>
    <w:rPr>
      <w:rFonts w:ascii="Microsoft Sans Serif" w:hAnsi="Microsoft Sans Serif" w:cs="Microsoft Sans Serif"/>
      <w:b/>
      <w:color w:val="000000"/>
      <w:spacing w:val="-2"/>
      <w:sz w:val="36"/>
    </w:rPr>
  </w:style>
  <w:style w:type="paragraph" w:customStyle="1" w:styleId="a4">
    <w:name w:val="Шрифт под. заг."/>
    <w:basedOn w:val="a"/>
    <w:rsid w:val="00A5470B"/>
    <w:rPr>
      <w:rFonts w:ascii="Microsoft Sans Serif" w:hAnsi="Microsoft Sans Serif" w:cs="Microsoft Sans Serif"/>
      <w:b/>
      <w:color w:val="000000"/>
      <w:spacing w:val="-2"/>
      <w:sz w:val="32"/>
    </w:rPr>
  </w:style>
  <w:style w:type="paragraph" w:customStyle="1" w:styleId="a5">
    <w:name w:val="Таблица"/>
    <w:basedOn w:val="a"/>
    <w:rsid w:val="00A5470B"/>
    <w:rPr>
      <w:rFonts w:ascii="Microsoft Sans Serif" w:hAnsi="Microsoft Sans Serif" w:cs="Microsoft Sans Serif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2016-12-21T10:50:00Z</dcterms:created>
  <dcterms:modified xsi:type="dcterms:W3CDTF">2016-12-21T10:50:00Z</dcterms:modified>
</cp:coreProperties>
</file>